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521" w:rsidRDefault="00685521">
      <w:pPr>
        <w:widowControl w:val="0"/>
        <w:autoSpaceDE w:val="0"/>
        <w:autoSpaceDN w:val="0"/>
        <w:adjustRightInd w:val="0"/>
        <w:spacing w:after="0" w:line="240" w:lineRule="auto"/>
        <w:jc w:val="both"/>
        <w:outlineLvl w:val="0"/>
        <w:rPr>
          <w:rFonts w:ascii="Calibri" w:hAnsi="Calibri" w:cs="Calibri"/>
        </w:rPr>
      </w:pPr>
    </w:p>
    <w:p w:rsidR="00685521" w:rsidRDefault="00685521">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РФ 6 октября 2010 г. N 18638</w:t>
      </w:r>
    </w:p>
    <w:p w:rsidR="00685521" w:rsidRDefault="0068552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ЗДРАВООХРАНЕНИЯ И СОЦИАЛЬНОГО РАЗВИТИЯ</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685521" w:rsidRDefault="00685521">
      <w:pPr>
        <w:widowControl w:val="0"/>
        <w:autoSpaceDE w:val="0"/>
        <w:autoSpaceDN w:val="0"/>
        <w:adjustRightInd w:val="0"/>
        <w:spacing w:after="0" w:line="240" w:lineRule="auto"/>
        <w:jc w:val="center"/>
        <w:rPr>
          <w:rFonts w:ascii="Calibri" w:hAnsi="Calibri" w:cs="Calibri"/>
          <w:b/>
          <w:bCs/>
        </w:rPr>
      </w:pP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26 августа 2010 г. N 761</w:t>
      </w:r>
      <w:bookmarkStart w:id="1" w:name="_GoBack"/>
      <w:bookmarkEnd w:id="1"/>
      <w:r>
        <w:rPr>
          <w:rFonts w:ascii="Calibri" w:hAnsi="Calibri" w:cs="Calibri"/>
          <w:b/>
          <w:bCs/>
        </w:rPr>
        <w:t>н</w:t>
      </w:r>
    </w:p>
    <w:p w:rsidR="00685521" w:rsidRDefault="00685521">
      <w:pPr>
        <w:widowControl w:val="0"/>
        <w:autoSpaceDE w:val="0"/>
        <w:autoSpaceDN w:val="0"/>
        <w:adjustRightInd w:val="0"/>
        <w:spacing w:after="0" w:line="240" w:lineRule="auto"/>
        <w:jc w:val="center"/>
        <w:rPr>
          <w:rFonts w:ascii="Calibri" w:hAnsi="Calibri" w:cs="Calibri"/>
          <w:b/>
          <w:bCs/>
        </w:rPr>
      </w:pP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ЕДИНОГО КВАЛИФИКАЦИОННОГО СПРАВОЧНИКА</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ДОЛЖНОСТЕЙ РУКОВОДИТЕЛЕЙ, СПЕЦИАЛИСТОВ И СЛУЖАЩИХ, РАЗДЕЛ</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"КВАЛИФИКАЦИОННЫЕ ХАРАКТЕРИСТИКИ ДОЛЖНОСТЕЙ</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ОБРАЗОВАНИЯ"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 w:history="1">
        <w:r>
          <w:rPr>
            <w:rFonts w:ascii="Calibri" w:hAnsi="Calibri" w:cs="Calibri"/>
            <w:color w:val="0000FF"/>
          </w:rPr>
          <w:t>Приказа</w:t>
        </w:r>
      </w:hyperlink>
      <w:r>
        <w:rPr>
          <w:rFonts w:ascii="Calibri" w:hAnsi="Calibri" w:cs="Calibri"/>
        </w:rPr>
        <w:t>Минздравсоцразвития РФ от 31.05.2011 N 448н)</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85521" w:rsidRDefault="00523A82">
      <w:pPr>
        <w:widowControl w:val="0"/>
        <w:autoSpaceDE w:val="0"/>
        <w:autoSpaceDN w:val="0"/>
        <w:adjustRightInd w:val="0"/>
        <w:spacing w:after="0" w:line="240" w:lineRule="auto"/>
        <w:ind w:firstLine="540"/>
        <w:jc w:val="both"/>
        <w:rPr>
          <w:rFonts w:ascii="Calibri" w:hAnsi="Calibri" w:cs="Calibri"/>
        </w:rPr>
      </w:pPr>
      <w:hyperlink r:id="rId5" w:history="1">
        <w:r w:rsidR="00685521">
          <w:rPr>
            <w:rFonts w:ascii="Calibri" w:hAnsi="Calibri" w:cs="Calibri"/>
            <w:color w:val="0000FF"/>
          </w:rPr>
          <w:t>Постановление</w:t>
        </w:r>
      </w:hyperlink>
      <w:r w:rsidR="00685521">
        <w:rPr>
          <w:rFonts w:ascii="Calibri" w:hAnsi="Calibri" w:cs="Calibri"/>
        </w:rPr>
        <w:t xml:space="preserve"> Правительства РФ от 30.06.2004 N 321 утратило силу в связи с изданием </w:t>
      </w:r>
      <w:hyperlink r:id="rId6" w:history="1">
        <w:r w:rsidR="00685521">
          <w:rPr>
            <w:rFonts w:ascii="Calibri" w:hAnsi="Calibri" w:cs="Calibri"/>
            <w:color w:val="0000FF"/>
          </w:rPr>
          <w:t>Постановления</w:t>
        </w:r>
      </w:hyperlink>
      <w:r w:rsidR="00685521">
        <w:rPr>
          <w:rFonts w:ascii="Calibri" w:hAnsi="Calibri" w:cs="Calibri"/>
        </w:rPr>
        <w:t xml:space="preserve"> Правительства РФ от 28.06.2012 N 655.</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19.06.2012 N 610 утверждено </w:t>
      </w:r>
      <w:hyperlink r:id="rId7" w:history="1">
        <w:r>
          <w:rPr>
            <w:rFonts w:ascii="Calibri" w:hAnsi="Calibri" w:cs="Calibri"/>
            <w:color w:val="0000FF"/>
          </w:rPr>
          <w:t>Положение</w:t>
        </w:r>
      </w:hyperlink>
      <w:r>
        <w:rPr>
          <w:rFonts w:ascii="Calibri" w:hAnsi="Calibri" w:cs="Calibri"/>
        </w:rPr>
        <w:t xml:space="preserve"> о Министерстве труда и социальной защиты Российской Федерации, </w:t>
      </w:r>
      <w:hyperlink r:id="rId8" w:history="1">
        <w:r>
          <w:rPr>
            <w:rFonts w:ascii="Calibri" w:hAnsi="Calibri" w:cs="Calibri"/>
            <w:color w:val="0000FF"/>
          </w:rPr>
          <w:t>подпунктом 5.2.3</w:t>
        </w:r>
      </w:hyperlink>
      <w:r>
        <w:rPr>
          <w:rFonts w:ascii="Calibri" w:hAnsi="Calibri" w:cs="Calibri"/>
        </w:rPr>
        <w:t xml:space="preserve"> которого определены полномочия Министерства по утверждению Единого квалификационного справочника должностей руководителей, специалистов и служащих.</w:t>
      </w:r>
    </w:p>
    <w:p w:rsidR="00685521" w:rsidRDefault="0068552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9" w:history="1">
        <w:r>
          <w:rPr>
            <w:rFonts w:ascii="Calibri" w:hAnsi="Calibri" w:cs="Calibri"/>
            <w:color w:val="0000FF"/>
          </w:rPr>
          <w:t>пунктом 5.2.52</w:t>
        </w:r>
      </w:hyperlink>
      <w:r>
        <w:rPr>
          <w:rFonts w:ascii="Calibri" w:hAnsi="Calibri" w:cs="Calibri"/>
        </w:rP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 N 15, ст. 1555; N 23, ст. 2713; N 42, ст. 4825; N 46, ст. 5337; N 48, ст. 5618; 2009, N 2, ст. 244; N 3, ст. 378; N 6, ст. 738; N 12, ст. 1427, 1434; N 33, ст. 4083, 4088; N 43, ст. 5064; N 45, ст. 5350; 2010, N 4, ст. 394; N 11, ст. 1225; N 25, ст. 3167; N 26, ст. 3350; N 31, 4251), приказываю:</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Единый квалификационный </w:t>
      </w:r>
      <w:hyperlink w:anchor="Par38" w:history="1">
        <w:r>
          <w:rPr>
            <w:rFonts w:ascii="Calibri" w:hAnsi="Calibri" w:cs="Calibri"/>
            <w:color w:val="0000FF"/>
          </w:rPr>
          <w:t>справочник</w:t>
        </w:r>
      </w:hyperlink>
      <w:r>
        <w:rPr>
          <w:rFonts w:ascii="Calibri" w:hAnsi="Calibri" w:cs="Calibri"/>
        </w:rPr>
        <w:t xml:space="preserve"> должностей руководителей, специалистов и служащих, раздел "Квалификационные характеристики должностей работников образования" согласно приложению.</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685521" w:rsidRDefault="00685521">
      <w:pPr>
        <w:widowControl w:val="0"/>
        <w:autoSpaceDE w:val="0"/>
        <w:autoSpaceDN w:val="0"/>
        <w:adjustRightInd w:val="0"/>
        <w:spacing w:after="0" w:line="240" w:lineRule="auto"/>
        <w:jc w:val="right"/>
        <w:rPr>
          <w:rFonts w:ascii="Calibri" w:hAnsi="Calibri" w:cs="Calibri"/>
        </w:rPr>
      </w:pPr>
      <w:r>
        <w:rPr>
          <w:rFonts w:ascii="Calibri" w:hAnsi="Calibri" w:cs="Calibri"/>
        </w:rPr>
        <w:t>Т.А.ГОЛИКОВА</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right"/>
        <w:outlineLvl w:val="0"/>
        <w:rPr>
          <w:rFonts w:ascii="Calibri" w:hAnsi="Calibri" w:cs="Calibri"/>
        </w:rPr>
      </w:pPr>
      <w:bookmarkStart w:id="2" w:name="Par32"/>
      <w:bookmarkEnd w:id="2"/>
      <w:r>
        <w:rPr>
          <w:rFonts w:ascii="Calibri" w:hAnsi="Calibri" w:cs="Calibri"/>
        </w:rPr>
        <w:t>Приложение</w:t>
      </w:r>
    </w:p>
    <w:p w:rsidR="00685521" w:rsidRDefault="00685521">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Министерства</w:t>
      </w:r>
    </w:p>
    <w:p w:rsidR="00685521" w:rsidRDefault="00685521">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685521" w:rsidRDefault="00685521">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685521" w:rsidRDefault="00685521">
      <w:pPr>
        <w:widowControl w:val="0"/>
        <w:autoSpaceDE w:val="0"/>
        <w:autoSpaceDN w:val="0"/>
        <w:adjustRightInd w:val="0"/>
        <w:spacing w:after="0" w:line="240" w:lineRule="auto"/>
        <w:jc w:val="right"/>
        <w:rPr>
          <w:rFonts w:ascii="Calibri" w:hAnsi="Calibri" w:cs="Calibri"/>
        </w:rPr>
      </w:pPr>
      <w:r>
        <w:rPr>
          <w:rFonts w:ascii="Calibri" w:hAnsi="Calibri" w:cs="Calibri"/>
        </w:rPr>
        <w:t>от 26 августа 2010 г. N 761н</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rPr>
          <w:rFonts w:ascii="Calibri" w:hAnsi="Calibri" w:cs="Calibri"/>
          <w:b/>
          <w:bCs/>
        </w:rPr>
      </w:pPr>
      <w:bookmarkStart w:id="3" w:name="Par38"/>
      <w:bookmarkEnd w:id="3"/>
      <w:r>
        <w:rPr>
          <w:rFonts w:ascii="Calibri" w:hAnsi="Calibri" w:cs="Calibri"/>
          <w:b/>
          <w:bCs/>
        </w:rPr>
        <w:t>ЕДИНЫЙ КВАЛИФИКАЦИОННЫЙ СПРАВОЧНИК</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ДОЛЖНОСТЕЙ РУКОВОДИТЕЛЕЙ, СПЕЦИАЛИСТОВ И СЛУЖАЩИХ</w:t>
      </w:r>
    </w:p>
    <w:p w:rsidR="00685521" w:rsidRDefault="00685521">
      <w:pPr>
        <w:widowControl w:val="0"/>
        <w:autoSpaceDE w:val="0"/>
        <w:autoSpaceDN w:val="0"/>
        <w:adjustRightInd w:val="0"/>
        <w:spacing w:after="0" w:line="240" w:lineRule="auto"/>
        <w:jc w:val="center"/>
        <w:rPr>
          <w:rFonts w:ascii="Calibri" w:hAnsi="Calibri" w:cs="Calibri"/>
          <w:b/>
          <w:bCs/>
        </w:rPr>
      </w:pP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РАЗДЕЛ</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"КВАЛИФИКАЦИОННЫЕ ХАРАКТЕРИСТИКИ ДОЛЖНОСТЕЙ</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ОБРАЗОВАНИЯ"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0" w:history="1">
        <w:r>
          <w:rPr>
            <w:rFonts w:ascii="Calibri" w:hAnsi="Calibri" w:cs="Calibri"/>
            <w:color w:val="0000FF"/>
          </w:rPr>
          <w:t>Приказа</w:t>
        </w:r>
      </w:hyperlink>
      <w:r>
        <w:rPr>
          <w:rFonts w:ascii="Calibri" w:hAnsi="Calibri" w:cs="Calibri"/>
        </w:rPr>
        <w:t>Минздравсоцразвития РФ от 31.05.2011 N 448н)</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outlineLvl w:val="1"/>
        <w:rPr>
          <w:rFonts w:ascii="Calibri" w:hAnsi="Calibri" w:cs="Calibri"/>
        </w:rPr>
      </w:pPr>
      <w:bookmarkStart w:id="4" w:name="Par47"/>
      <w:bookmarkEnd w:id="4"/>
      <w:r>
        <w:rPr>
          <w:rFonts w:ascii="Calibri" w:hAnsi="Calibri" w:cs="Calibri"/>
        </w:rPr>
        <w:t>I. ОБЩИЕ ПОЛОЖЕНИЯ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Раздел "Квалификационные характеристики должностей работников образования" ЕКС состоит из четырех разделов: I - "Общие положения", II - "Должности руководителей", III - "Должности педагогических работников", IV - "Должности учебно-вспомогательного персонала".</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Квалификационная характеристика каждой должности имеет три раздела: "Должностные обязанности", "Должен знать" и "Требования к квалификации".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w:t>
      </w:r>
      <w:r>
        <w:rPr>
          <w:rFonts w:ascii="Calibri" w:hAnsi="Calibri" w:cs="Calibri"/>
        </w:rPr>
        <w:lastRenderedPageBreak/>
        <w:t>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1"/>
        <w:rPr>
          <w:rFonts w:ascii="Calibri" w:hAnsi="Calibri" w:cs="Calibri"/>
        </w:rPr>
      </w:pPr>
      <w:bookmarkStart w:id="5" w:name="Par62"/>
      <w:bookmarkEnd w:id="5"/>
      <w:r>
        <w:rPr>
          <w:rFonts w:ascii="Calibri" w:hAnsi="Calibri" w:cs="Calibri"/>
        </w:rPr>
        <w:t>II. ДОЛЖНОСТИ РУКОВОДИТЕЛЕЙ</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6" w:name="Par64"/>
      <w:bookmarkEnd w:id="6"/>
      <w:r>
        <w:rPr>
          <w:rFonts w:ascii="Calibri" w:hAnsi="Calibri" w:cs="Calibri"/>
        </w:rPr>
        <w:t>Руководитель (директор, заведующий, начальник)</w:t>
      </w: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образовательного учреждения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контингенты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w:t>
      </w:r>
      <w:r>
        <w:rPr>
          <w:rFonts w:ascii="Calibri" w:hAnsi="Calibri" w:cs="Calibri"/>
        </w:rPr>
        <w:lastRenderedPageBreak/>
        <w:t>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1" w:history="1">
        <w:r>
          <w:rPr>
            <w:rFonts w:ascii="Calibri" w:hAnsi="Calibri" w:cs="Calibri"/>
            <w:color w:val="0000FF"/>
          </w:rPr>
          <w:t>Конвенцию</w:t>
        </w:r>
      </w:hyperlink>
      <w:r>
        <w:rPr>
          <w:rFonts w:ascii="Calibri" w:hAnsi="Calibri" w:cs="Calibri"/>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7" w:name="Par71"/>
      <w:bookmarkEnd w:id="7"/>
      <w:r>
        <w:rPr>
          <w:rFonts w:ascii="Calibri" w:hAnsi="Calibri" w:cs="Calibri"/>
        </w:rPr>
        <w:t>Заместитель руководителя (директора, заведующего,</w:t>
      </w: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начальника) образовательного учреждения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w:t>
      </w:r>
      <w:r>
        <w:rPr>
          <w:rFonts w:ascii="Calibri" w:hAnsi="Calibri" w:cs="Calibri"/>
        </w:rPr>
        <w:lastRenderedPageBreak/>
        <w:t>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2" w:history="1">
        <w:r>
          <w:rPr>
            <w:rFonts w:ascii="Calibri" w:hAnsi="Calibri" w:cs="Calibri"/>
            <w:color w:val="0000FF"/>
          </w:rPr>
          <w:t>Конвенцию</w:t>
        </w:r>
      </w:hyperlink>
      <w:r>
        <w:rPr>
          <w:rFonts w:ascii="Calibri" w:hAnsi="Calibri" w:cs="Calibri"/>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w:t>
      </w:r>
      <w:r>
        <w:rPr>
          <w:rFonts w:ascii="Calibri" w:hAnsi="Calibri" w:cs="Calibri"/>
        </w:rPr>
        <w:lastRenderedPageBreak/>
        <w:t>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8" w:name="Par78"/>
      <w:bookmarkEnd w:id="8"/>
      <w:r>
        <w:rPr>
          <w:rFonts w:ascii="Calibri" w:hAnsi="Calibri" w:cs="Calibri"/>
        </w:rPr>
        <w:t>Руководитель (заведующий, начальник, директор, управляющий)</w:t>
      </w: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структурного подразделения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обеспечивает контроль за выполнением плановых заданий, координирует работу преподавателей, воспитателей и других педагогических работников по 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внеучебной деятельности обучающихся, воспитанников, обеспечением уровня подготовки обучающихся, 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контроль за учебной нагрузкой обучающихся (воспитанников,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заинтересованными организациями по подготовке кадров. Принимает меры по обеспечению создания необходимых социально-бытовых условий обучающимся (воспитанникам, детям) и работникам </w:t>
      </w:r>
      <w:r>
        <w:rPr>
          <w:rFonts w:ascii="Calibri" w:hAnsi="Calibri" w:cs="Calibri"/>
        </w:rPr>
        <w:lastRenderedPageBreak/>
        <w:t>образовательного учреждения.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3" w:history="1">
        <w:r>
          <w:rPr>
            <w:rFonts w:ascii="Calibri" w:hAnsi="Calibri" w:cs="Calibri"/>
            <w:color w:val="0000FF"/>
          </w:rPr>
          <w:t>Конвенцию</w:t>
        </w:r>
      </w:hyperlink>
      <w:r>
        <w:rPr>
          <w:rFonts w:ascii="Calibri" w:hAnsi="Calibri" w:cs="Calibri"/>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9" w:name="Par85"/>
      <w:bookmarkEnd w:id="9"/>
      <w:r>
        <w:rPr>
          <w:rFonts w:ascii="Calibri" w:hAnsi="Calibri" w:cs="Calibri"/>
        </w:rPr>
        <w:t>Старший мастер</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труда, а также овладение обучающимися передовыми методами труда, современной техникой и технологией производства. Контролирует выполнение практических работ и уровень подготовки обучающихся, 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направленной на привлечение дополнительных источников финансовых и материальных средств, в т.ч. связанной с изготовлением качественной продукции и оказанием услуг 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4" w:history="1">
        <w:r>
          <w:rPr>
            <w:rFonts w:ascii="Calibri" w:hAnsi="Calibri" w:cs="Calibri"/>
            <w:color w:val="0000FF"/>
          </w:rPr>
          <w:t>Конвенцию</w:t>
        </w:r>
      </w:hyperlink>
      <w:r>
        <w:rPr>
          <w:rFonts w:ascii="Calibri" w:hAnsi="Calibri" w:cs="Calibri"/>
        </w:rPr>
        <w:t xml:space="preserve">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w:t>
      </w:r>
      <w:r>
        <w:rPr>
          <w:rFonts w:ascii="Calibri" w:hAnsi="Calibri" w:cs="Calibri"/>
        </w:rPr>
        <w:lastRenderedPageBreak/>
        <w:t>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по специальности, соответствующей профилям обучения, и стаж работы не менее 2 лет или среднее профессиональное образование по специальности, соответствующей профилям обучения, и стаж работы не менее 5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1"/>
        <w:rPr>
          <w:rFonts w:ascii="Calibri" w:hAnsi="Calibri" w:cs="Calibri"/>
        </w:rPr>
      </w:pPr>
      <w:bookmarkStart w:id="10" w:name="Par91"/>
      <w:bookmarkEnd w:id="10"/>
      <w:r>
        <w:rPr>
          <w:rFonts w:ascii="Calibri" w:hAnsi="Calibri" w:cs="Calibri"/>
        </w:rPr>
        <w:t>III. ДОЛЖНОСТИ ПЕДАГОГИЧЕСКИХ РАБОТНИКОВ</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1" w:name="Par93"/>
      <w:bookmarkEnd w:id="11"/>
      <w:r>
        <w:rPr>
          <w:rFonts w:ascii="Calibri" w:hAnsi="Calibri" w:cs="Calibri"/>
        </w:rPr>
        <w:t>Учитель</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5" w:history="1">
        <w:r>
          <w:rPr>
            <w:rFonts w:ascii="Calibri" w:hAnsi="Calibri" w:cs="Calibri"/>
            <w:color w:val="0000FF"/>
          </w:rPr>
          <w:t>Конвенцию</w:t>
        </w:r>
      </w:hyperlink>
      <w:r>
        <w:rPr>
          <w:rFonts w:ascii="Calibri" w:hAnsi="Calibri" w:cs="Calibri"/>
        </w:rPr>
        <w:t xml:space="preserve"> о правах ребенка; основы общетеоретических дисциплин в объеме, </w:t>
      </w:r>
      <w:r>
        <w:rPr>
          <w:rFonts w:ascii="Calibri" w:hAnsi="Calibri" w:cs="Calibri"/>
        </w:rPr>
        <w:lastRenderedPageBreak/>
        <w:t>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2" w:name="Par99"/>
      <w:bookmarkEnd w:id="12"/>
      <w:r>
        <w:rPr>
          <w:rFonts w:ascii="Calibri" w:hAnsi="Calibri" w:cs="Calibri"/>
        </w:rPr>
        <w:t>Преподаватель &lt;*&gt;</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Кроме преподавателей, отнесенных к профессорско-преподавательскому составу ВУЗов.</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w:t>
      </w:r>
      <w:r>
        <w:rPr>
          <w:rFonts w:ascii="Calibri" w:hAnsi="Calibri" w:cs="Calibri"/>
        </w:rPr>
        <w:lastRenderedPageBreak/>
        <w:t>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6" w:history="1">
        <w:r>
          <w:rPr>
            <w:rFonts w:ascii="Calibri" w:hAnsi="Calibri" w:cs="Calibri"/>
            <w:color w:val="0000FF"/>
          </w:rPr>
          <w:t>Конвенцию</w:t>
        </w:r>
      </w:hyperlink>
      <w:r>
        <w:rPr>
          <w:rFonts w:ascii="Calibri" w:hAnsi="Calibri" w:cs="Calibri"/>
        </w:rPr>
        <w:t xml:space="preserve">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3" w:name="Par108"/>
      <w:bookmarkEnd w:id="13"/>
      <w:r>
        <w:rPr>
          <w:rFonts w:ascii="Calibri" w:hAnsi="Calibri" w:cs="Calibri"/>
        </w:rPr>
        <w:t>Педагог-организатор</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w:t>
      </w:r>
      <w:r>
        <w:rPr>
          <w:rFonts w:ascii="Calibri" w:hAnsi="Calibri" w:cs="Calibri"/>
        </w:rPr>
        <w:lastRenderedPageBreak/>
        <w:t>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(воспитанников, детей), организует их каникулярный отдых.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7"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4" w:name="Par114"/>
      <w:bookmarkEnd w:id="14"/>
      <w:r>
        <w:rPr>
          <w:rFonts w:ascii="Calibri" w:hAnsi="Calibri" w:cs="Calibri"/>
        </w:rPr>
        <w:t>Социальный педагог</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т.ч. текстовые редакторы и </w:t>
      </w:r>
      <w:r>
        <w:rPr>
          <w:rFonts w:ascii="Calibri" w:hAnsi="Calibri" w:cs="Calibri"/>
        </w:rPr>
        <w:lastRenderedPageBreak/>
        <w:t>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8" w:history="1">
        <w:r>
          <w:rPr>
            <w:rFonts w:ascii="Calibri" w:hAnsi="Calibri" w:cs="Calibri"/>
            <w:color w:val="0000FF"/>
          </w:rPr>
          <w:t>Конвенцию</w:t>
        </w:r>
      </w:hyperlink>
      <w:r>
        <w:rPr>
          <w:rFonts w:ascii="Calibri" w:hAnsi="Calibri" w:cs="Calibri"/>
        </w:rPr>
        <w:t xml:space="preserve"> о правах ребенка; основы социальной политики, права и государственного строительства, трудового и семейного законодательства; общую и социальную педагогику; педагогическую, социальную, возрастную и детскую психологию; основы здоровьесбережения и 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5" w:name="Par120"/>
      <w:bookmarkEnd w:id="15"/>
      <w:r>
        <w:rPr>
          <w:rFonts w:ascii="Calibri" w:hAnsi="Calibri" w:cs="Calibri"/>
        </w:rPr>
        <w:t>Учитель-дефектолог, учитель-логопед (логопед) &lt;*&gt;</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поздноослепших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w:t>
      </w:r>
      <w:r>
        <w:rPr>
          <w:rFonts w:ascii="Calibri" w:hAnsi="Calibri" w:cs="Calibri"/>
        </w:rPr>
        <w:lastRenderedPageBreak/>
        <w:t>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9"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в области дефектологии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6" w:name="Par129"/>
      <w:bookmarkEnd w:id="16"/>
      <w:r>
        <w:rPr>
          <w:rFonts w:ascii="Calibri" w:hAnsi="Calibri" w:cs="Calibri"/>
        </w:rPr>
        <w:t>Педагог-психолог</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w:t>
      </w:r>
      <w:hyperlink r:id="rId20" w:history="1">
        <w:r>
          <w:rPr>
            <w:rFonts w:ascii="Calibri" w:hAnsi="Calibri" w:cs="Calibri"/>
            <w:color w:val="0000FF"/>
          </w:rPr>
          <w:t>Конвенцией</w:t>
        </w:r>
      </w:hyperlink>
      <w:r>
        <w:rPr>
          <w:rFonts w:ascii="Calibri" w:hAnsi="Calibri" w:cs="Calibri"/>
        </w:rPr>
        <w:t xml:space="preserve">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w:t>
      </w:r>
      <w:r>
        <w:rPr>
          <w:rFonts w:ascii="Calibri" w:hAnsi="Calibri" w:cs="Calibri"/>
        </w:rPr>
        <w:lastRenderedPageBreak/>
        <w:t>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w:t>
      </w:r>
      <w:hyperlink r:id="rId21" w:history="1">
        <w:r>
          <w:rPr>
            <w:rFonts w:ascii="Calibri" w:hAnsi="Calibri" w:cs="Calibri"/>
            <w:color w:val="0000FF"/>
          </w:rPr>
          <w:t>Конвенцию</w:t>
        </w:r>
      </w:hyperlink>
      <w:r>
        <w:rPr>
          <w:rFonts w:ascii="Calibri" w:hAnsi="Calibri" w:cs="Calibri"/>
        </w:rPr>
        <w:t xml:space="preserve">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w:t>
      </w:r>
      <w:r>
        <w:rPr>
          <w:rFonts w:ascii="Calibri" w:hAnsi="Calibri" w:cs="Calibri"/>
        </w:rPr>
        <w:lastRenderedPageBreak/>
        <w:t>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7" w:name="Par135"/>
      <w:bookmarkEnd w:id="17"/>
      <w:r>
        <w:rPr>
          <w:rFonts w:ascii="Calibri" w:hAnsi="Calibri" w:cs="Calibri"/>
        </w:rPr>
        <w:t>Воспитатель (включая старшего)</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w:t>
      </w:r>
      <w:r>
        <w:rPr>
          <w:rFonts w:ascii="Calibri" w:hAnsi="Calibri" w:cs="Calibri"/>
        </w:rPr>
        <w:lastRenderedPageBreak/>
        <w:t>должности воспитателя &lt;*&gt;,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За исключением обязанностей по непосредственному воспитанию детей в образовательных учреждениях, в которых штатными расписаниями предусмотрена самостоятельная должность старшего воспитателя.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2" w:history="1">
        <w:r>
          <w:rPr>
            <w:rFonts w:ascii="Calibri" w:hAnsi="Calibri" w:cs="Calibri"/>
            <w:color w:val="0000FF"/>
          </w:rPr>
          <w:t>Конвенцию</w:t>
        </w:r>
      </w:hyperlink>
      <w:r>
        <w:rPr>
          <w:rFonts w:ascii="Calibri" w:hAnsi="Calibri" w:cs="Calibri"/>
        </w:rPr>
        <w:t xml:space="preserve">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8" w:name="Par145"/>
      <w:bookmarkEnd w:id="18"/>
      <w:r>
        <w:rPr>
          <w:rFonts w:ascii="Calibri" w:hAnsi="Calibri" w:cs="Calibri"/>
        </w:rPr>
        <w:t>Тьютор&lt;*&gt;</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За исключением тьюторов, занятых в сфере высшего и дополнительного профессионального образования.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предпрофильной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целей; координирует взаимосвязь познавательных интересов обучающихся и направлений предпрофильной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w:t>
      </w:r>
      <w:r>
        <w:rPr>
          <w:rFonts w:ascii="Calibri" w:hAnsi="Calibri" w:cs="Calibri"/>
        </w:rPr>
        <w:lastRenderedPageBreak/>
        <w:t>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потенциала и участию в проектной и научно-исследовательской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23" w:history="1">
        <w:r>
          <w:rPr>
            <w:rFonts w:ascii="Calibri" w:hAnsi="Calibri" w:cs="Calibri"/>
            <w:color w:val="0000FF"/>
          </w:rPr>
          <w:t>Конвенцию</w:t>
        </w:r>
      </w:hyperlink>
      <w:r>
        <w:rPr>
          <w:rFonts w:ascii="Calibri" w:hAnsi="Calibri" w:cs="Calibri"/>
        </w:rPr>
        <w:t xml:space="preserve">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тьюторские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квалификации. Высшее профессиональное образование по направлению </w:t>
      </w:r>
      <w:r>
        <w:rPr>
          <w:rFonts w:ascii="Calibri" w:hAnsi="Calibri" w:cs="Calibri"/>
        </w:rPr>
        <w:lastRenderedPageBreak/>
        <w:t>подготовки "Образование и педагогика" и стаж педагогической работы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9" w:name="Par154"/>
      <w:bookmarkEnd w:id="19"/>
      <w:r>
        <w:rPr>
          <w:rFonts w:ascii="Calibri" w:hAnsi="Calibri" w:cs="Calibri"/>
        </w:rPr>
        <w:t>Педагог-библиотекарь &lt;*&gt;</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(введено</w:t>
      </w:r>
      <w:hyperlink r:id="rId24" w:history="1">
        <w:r>
          <w:rPr>
            <w:rFonts w:ascii="Calibri" w:hAnsi="Calibri" w:cs="Calibri"/>
            <w:color w:val="0000FF"/>
          </w:rPr>
          <w:t>Приказом</w:t>
        </w:r>
      </w:hyperlink>
      <w:r>
        <w:rPr>
          <w:rFonts w:ascii="Calibri" w:hAnsi="Calibri" w:cs="Calibri"/>
        </w:rPr>
        <w:t>Минздравсоцразвития РФ от 31.05.2011 N 448н)</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Наименование должности применяется в образовательных учреждениях, реализующих образовательные программы начального общего, основного общего, среднего (полного) общего образования.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Участвует в реализации основной образовательной программы начального общего, основного общего, среднего (полного) общего образования в соответствии с федеральными государственными стандартами начального общего, основного общего, среднего (полного) общего образования. 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 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 В этих целях разрабатывает рабочую программу, обеспечивает ее выполнение, организует участие обучающихся, воспитанников в массовых тематических мероприятиях, обеспечивая педагогически обоснованный выбор форм, средств и методов работы детского объединения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Применяет педагогические теории и методики для решения информационно-образовательных задач. Обеспечивает и анализирует достижения обучающихся, воспитанников, выявляет их творческие способности, способствует формированию устойчивых профессиональных интересов и склонностей. Участвует в обеспечении самообразования обучающихся (воспитанников), педагогических работников образовательного учреждения средствами 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стендов, в разработке планов, методических программ, процедур реализации различных образовательных проектов. Вносит предложения по совершенствованию образовательного процесса в образовательном учреждении. Участвует в работе педагогических, методических советов, объединений, в других формах методической работы, в организации и проведении родительских собраний, мероприятий различных направлений внеурочной деятельности, предусмотренных учебно-воспитательным процессом.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 Разрабатывает предложения по формированию в библиотеке образовательного учреждения фонда дополнительной литературы, включающего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Осуществляет работу по учету и проведению периодических инвентаризаций библиотечного фонда образовательного учреждения. Обеспечивает обработку поступающей в библиотеку литературы, составление систематического и алфавитного каталогов с применением современных информационно-поисковых систем. Организует обслуживание обучающихся (воспитанников) и работников образовательного учреждения. Обеспечивает составление библиографических справок по поступающим запросам.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 Обеспечивает охрану жизни и здоровья </w:t>
      </w:r>
      <w:r>
        <w:rPr>
          <w:rFonts w:ascii="Calibri" w:hAnsi="Calibri" w:cs="Calibri"/>
        </w:rPr>
        <w:lastRenderedPageBreak/>
        <w:t>обучающихся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законодательство Российской Федерации </w:t>
      </w:r>
      <w:hyperlink r:id="rId25" w:history="1">
        <w:r>
          <w:rPr>
            <w:rFonts w:ascii="Calibri" w:hAnsi="Calibri" w:cs="Calibri"/>
            <w:color w:val="0000FF"/>
          </w:rPr>
          <w:t>об образовании</w:t>
        </w:r>
      </w:hyperlink>
      <w:r>
        <w:rPr>
          <w:rFonts w:ascii="Calibri" w:hAnsi="Calibri" w:cs="Calibri"/>
        </w:rPr>
        <w:t xml:space="preserve"> и </w:t>
      </w:r>
      <w:hyperlink r:id="rId26" w:history="1">
        <w:r>
          <w:rPr>
            <w:rFonts w:ascii="Calibri" w:hAnsi="Calibri" w:cs="Calibri"/>
            <w:color w:val="0000FF"/>
          </w:rPr>
          <w:t>библиотечном деле</w:t>
        </w:r>
      </w:hyperlink>
      <w:r>
        <w:rPr>
          <w:rFonts w:ascii="Calibri" w:hAnsi="Calibri" w:cs="Calibri"/>
        </w:rPr>
        <w:t xml:space="preserve">; </w:t>
      </w:r>
      <w:hyperlink r:id="rId27" w:history="1">
        <w:r>
          <w:rPr>
            <w:rFonts w:ascii="Calibri" w:hAnsi="Calibri" w:cs="Calibri"/>
            <w:color w:val="0000FF"/>
          </w:rPr>
          <w:t>Конвенцию</w:t>
        </w:r>
      </w:hyperlink>
      <w:r>
        <w:rPr>
          <w:rFonts w:ascii="Calibri" w:hAnsi="Calibri" w:cs="Calibri"/>
        </w:rPr>
        <w:t xml:space="preserve"> о правах ребенка; содержание художественной, научно-популярной литературы, периодических изданий, находящихся в библиотечном фонде образовательного учреждения; методику проведения индивидуальных бесед, формы и методы проведения конференций, выставок; основы возрастной педагогики и психологии, физиологии, школьной гигиены; индивидуальные особенности развития детей разного возраста; специфику развития интересов и потребностей обучающихся (воспитанников), их творческой деятельности; современные информационно-коммуникационные технологии (текстовые редакторы, электронные таблицы, программы создания презентаций, информационные системы, автоматизирующие библиотечную деятельность), принципы работы в сети Интернет, приемы использования мультимедийного оборудования и ведения электронного документооборота; нормативные и методические материалы по вопросам организации информационной и библиотечной работы; профиль деятельности, специализацию и структуру образовательного учреждения; правила комплектования, хранения и учета библиотечного фонда, поиска и выдачи книг из библиотечного фонда; условные сокращения и условные сокращения, применяемые в библиографии на иностранных языках; современные информационно-поисковые системы, применяемые в библиотечном обслуживании; систему классификации информации и правила составления каталогов; единую общегосударственную систему межбиблиотечного абонемента; порядок компенсации при утрате читателями единиц библиотечного фонда; порядок составления отчетности о работе библиотеки;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(педагогическое, библиотечное) образование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0" w:name="Par165"/>
      <w:bookmarkEnd w:id="20"/>
      <w:r>
        <w:rPr>
          <w:rFonts w:ascii="Calibri" w:hAnsi="Calibri" w:cs="Calibri"/>
        </w:rPr>
        <w:t>Старший вожатый</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w:t>
      </w:r>
      <w:r>
        <w:rPr>
          <w:rFonts w:ascii="Calibri" w:hAnsi="Calibri" w:cs="Calibri"/>
        </w:rPr>
        <w:lastRenderedPageBreak/>
        <w:t xml:space="preserve">Федерации; законы и иные нормативные правовые акты, регламентирующие образовательную деятельность, физкультурно-оздоровительную деятельность; </w:t>
      </w:r>
      <w:hyperlink r:id="rId28"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специфику работы детских общественных организаций, объединений, развития интересов и потребностей обучающихся, 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1" w:name="Par171"/>
      <w:bookmarkEnd w:id="21"/>
      <w:r>
        <w:rPr>
          <w:rFonts w:ascii="Calibri" w:hAnsi="Calibri" w:cs="Calibri"/>
        </w:rPr>
        <w:t>Педагог дополнительного образования (включая старшего)</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w:t>
      </w:r>
      <w:r>
        <w:rPr>
          <w:rFonts w:ascii="Calibri" w:hAnsi="Calibri" w:cs="Calibri"/>
        </w:rPr>
        <w:lastRenderedPageBreak/>
        <w:t>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9"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педагога дополнительного образования - высшее профессиональное образование и стаж педагогической работы не менее 2 лет.</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2" w:name="Par178"/>
      <w:bookmarkEnd w:id="22"/>
      <w:r>
        <w:rPr>
          <w:rFonts w:ascii="Calibri" w:hAnsi="Calibri" w:cs="Calibri"/>
        </w:rPr>
        <w:t>Музыкальный руководитель</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w:t>
      </w:r>
      <w:r>
        <w:rPr>
          <w:rFonts w:ascii="Calibri" w:hAnsi="Calibri" w:cs="Calibri"/>
        </w:rPr>
        <w:lastRenderedPageBreak/>
        <w:t>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0" w:history="1">
        <w:r>
          <w:rPr>
            <w:rFonts w:ascii="Calibri" w:hAnsi="Calibri" w:cs="Calibri"/>
            <w:color w:val="0000FF"/>
          </w:rPr>
          <w:t>Конвенцию</w:t>
        </w:r>
      </w:hyperlink>
      <w:r>
        <w:rPr>
          <w:rFonts w:ascii="Calibri" w:hAnsi="Calibri" w:cs="Calibri"/>
        </w:rPr>
        <w:t xml:space="preserve">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3" w:name="Par184"/>
      <w:bookmarkEnd w:id="23"/>
      <w:r>
        <w:rPr>
          <w:rFonts w:ascii="Calibri" w:hAnsi="Calibri" w:cs="Calibri"/>
        </w:rPr>
        <w:t>Концертмейстер</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1" w:history="1">
        <w:r>
          <w:rPr>
            <w:rFonts w:ascii="Calibri" w:hAnsi="Calibri" w:cs="Calibri"/>
            <w:color w:val="0000FF"/>
          </w:rPr>
          <w:t>Конвенцию</w:t>
        </w:r>
      </w:hyperlink>
      <w:r>
        <w:rPr>
          <w:rFonts w:ascii="Calibri" w:hAnsi="Calibri" w:cs="Calibri"/>
        </w:rPr>
        <w:t xml:space="preserve">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w:t>
      </w:r>
      <w:r>
        <w:rPr>
          <w:rFonts w:ascii="Calibri" w:hAnsi="Calibri" w:cs="Calibri"/>
        </w:rPr>
        <w:lastRenderedPageBreak/>
        <w:t>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4" w:name="Par190"/>
      <w:bookmarkEnd w:id="24"/>
      <w:r>
        <w:rPr>
          <w:rFonts w:ascii="Calibri" w:hAnsi="Calibri" w:cs="Calibri"/>
        </w:rPr>
        <w:t>Руководитель физического воспитания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внеучебное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обучающихся (лицами, их заменяющими).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2" w:history="1">
        <w:r>
          <w:rPr>
            <w:rFonts w:ascii="Calibri" w:hAnsi="Calibri" w:cs="Calibri"/>
            <w:color w:val="0000FF"/>
          </w:rPr>
          <w:t>Конвенцию</w:t>
        </w:r>
      </w:hyperlink>
      <w:r>
        <w:rPr>
          <w:rFonts w:ascii="Calibri" w:hAnsi="Calibri" w:cs="Calibri"/>
        </w:rPr>
        <w:t xml:space="preserve">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w:t>
      </w:r>
      <w:hyperlink r:id="rId33" w:history="1">
        <w:r>
          <w:rPr>
            <w:rFonts w:ascii="Calibri" w:hAnsi="Calibri" w:cs="Calibri"/>
            <w:color w:val="0000FF"/>
          </w:rPr>
          <w:t>законодательство</w:t>
        </w:r>
      </w:hyperlink>
      <w:r>
        <w:rPr>
          <w:rFonts w:ascii="Calibri" w:hAnsi="Calibri" w:cs="Calibri"/>
        </w:rPr>
        <w:t xml:space="preserve">;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w:t>
      </w:r>
      <w:r>
        <w:rPr>
          <w:rFonts w:ascii="Calibri" w:hAnsi="Calibri" w:cs="Calibri"/>
        </w:rPr>
        <w:lastRenderedPageBreak/>
        <w:t>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5" w:name="Par196"/>
      <w:bookmarkEnd w:id="25"/>
      <w:r>
        <w:rPr>
          <w:rFonts w:ascii="Calibri" w:hAnsi="Calibri" w:cs="Calibri"/>
        </w:rPr>
        <w:t>Инструктор по физической культуре</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4" w:history="1">
        <w:r>
          <w:rPr>
            <w:rFonts w:ascii="Calibri" w:hAnsi="Calibri" w:cs="Calibri"/>
            <w:color w:val="0000FF"/>
          </w:rPr>
          <w:t>Конвенцию</w:t>
        </w:r>
      </w:hyperlink>
      <w:r>
        <w:rPr>
          <w:rFonts w:ascii="Calibri" w:hAnsi="Calibri" w:cs="Calibri"/>
        </w:rPr>
        <w:t xml:space="preserve">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w:t>
      </w:r>
      <w:r>
        <w:rPr>
          <w:rFonts w:ascii="Calibri" w:hAnsi="Calibri" w:cs="Calibri"/>
        </w:rPr>
        <w:lastRenderedPageBreak/>
        <w:t>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6" w:name="Par202"/>
      <w:bookmarkEnd w:id="26"/>
      <w:r>
        <w:rPr>
          <w:rFonts w:ascii="Calibri" w:hAnsi="Calibri" w:cs="Calibri"/>
        </w:rPr>
        <w:t>Методист (включая старшего)</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5" w:history="1">
        <w:r>
          <w:rPr>
            <w:rFonts w:ascii="Calibri" w:hAnsi="Calibri" w:cs="Calibri"/>
            <w:color w:val="0000FF"/>
          </w:rPr>
          <w:t>Конвенцию</w:t>
        </w:r>
      </w:hyperlink>
      <w:r>
        <w:rPr>
          <w:rFonts w:ascii="Calibri" w:hAnsi="Calibri" w:cs="Calibri"/>
        </w:rPr>
        <w:t xml:space="preserve"> о правах ребенка; принципы дидактики; основы педагогики и возрастной психологии; общие и частные технологии преподавания; принципы методического </w:t>
      </w:r>
      <w:r>
        <w:rPr>
          <w:rFonts w:ascii="Calibri" w:hAnsi="Calibri" w:cs="Calibri"/>
        </w:rPr>
        <w:lastRenderedPageBreak/>
        <w:t>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7" w:name="Par208"/>
      <w:bookmarkEnd w:id="27"/>
      <w:r>
        <w:rPr>
          <w:rFonts w:ascii="Calibri" w:hAnsi="Calibri" w:cs="Calibri"/>
        </w:rPr>
        <w:t>Инструктор-методист (включая старшего)</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медслужбой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w:t>
      </w:r>
      <w:r>
        <w:rPr>
          <w:rFonts w:ascii="Calibri" w:hAnsi="Calibri" w:cs="Calibri"/>
        </w:rPr>
        <w:lastRenderedPageBreak/>
        <w:t>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6" w:history="1">
        <w:r>
          <w:rPr>
            <w:rFonts w:ascii="Calibri" w:hAnsi="Calibri" w:cs="Calibri"/>
            <w:color w:val="0000FF"/>
          </w:rPr>
          <w:t>Конвенцию</w:t>
        </w:r>
      </w:hyperlink>
      <w:r>
        <w:rPr>
          <w:rFonts w:ascii="Calibri" w:hAnsi="Calibri" w:cs="Calibri"/>
        </w:rPr>
        <w:t xml:space="preserve">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области физкультуры и спорта;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8" w:name="Par215"/>
      <w:bookmarkEnd w:id="28"/>
      <w:r>
        <w:rPr>
          <w:rFonts w:ascii="Calibri" w:hAnsi="Calibri" w:cs="Calibri"/>
        </w:rPr>
        <w:t>Инструктор по труду</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профориентационную работу, организует их общественно полезный и производительный труд, участвует в предпрофильной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профориентационной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безопасности. Обеспечивает охрану жизни и здоровья обучающихся, воспитанников во время 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7"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w:t>
      </w:r>
      <w:r>
        <w:rPr>
          <w:rFonts w:ascii="Calibri" w:hAnsi="Calibri" w:cs="Calibri"/>
        </w:rPr>
        <w:lastRenderedPageBreak/>
        <w:t>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9" w:name="Par221"/>
      <w:bookmarkEnd w:id="29"/>
      <w:r>
        <w:rPr>
          <w:rFonts w:ascii="Calibri" w:hAnsi="Calibri" w:cs="Calibri"/>
        </w:rPr>
        <w:t>Преподаватель-организатор основ</w:t>
      </w: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безопасности жизнедеятельности</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т.ч.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8" w:history="1">
        <w:r>
          <w:rPr>
            <w:rFonts w:ascii="Calibri" w:hAnsi="Calibri" w:cs="Calibri"/>
            <w:color w:val="0000FF"/>
          </w:rPr>
          <w:t>законодательство</w:t>
        </w:r>
      </w:hyperlink>
      <w:r>
        <w:rPr>
          <w:rFonts w:ascii="Calibri" w:hAnsi="Calibri" w:cs="Calibri"/>
        </w:rPr>
        <w:t xml:space="preserve"> в области ГО и обеспечения функционирования образовательного учреждения при чрезвычайных ситуациях; </w:t>
      </w:r>
      <w:hyperlink r:id="rId39" w:history="1">
        <w:r>
          <w:rPr>
            <w:rFonts w:ascii="Calibri" w:hAnsi="Calibri" w:cs="Calibri"/>
            <w:color w:val="0000FF"/>
          </w:rPr>
          <w:t>Конвенцию</w:t>
        </w:r>
      </w:hyperlink>
      <w:r>
        <w:rPr>
          <w:rFonts w:ascii="Calibri" w:hAnsi="Calibri" w:cs="Calibri"/>
        </w:rPr>
        <w:t xml:space="preserve">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w:t>
      </w:r>
      <w:hyperlink r:id="rId40" w:history="1">
        <w:r>
          <w:rPr>
            <w:rFonts w:ascii="Calibri" w:hAnsi="Calibri" w:cs="Calibri"/>
            <w:color w:val="0000FF"/>
          </w:rPr>
          <w:t>законодательство</w:t>
        </w:r>
      </w:hyperlink>
      <w:r>
        <w:rPr>
          <w:rFonts w:ascii="Calibri" w:hAnsi="Calibri" w:cs="Calibri"/>
        </w:rPr>
        <w:t>;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0" w:name="Par228"/>
      <w:bookmarkEnd w:id="30"/>
      <w:r>
        <w:rPr>
          <w:rFonts w:ascii="Calibri" w:hAnsi="Calibri" w:cs="Calibri"/>
        </w:rPr>
        <w:t>Тренер-преподаватель (включая старшего)</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набор в спортивную школу, секцию, группу спортивной и оздоровительной направленности детей и подростков, желающих заниматься 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т.ч.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технологий, в т.ч.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 электронных форм. Участвует в работе педагогических, методических советов, </w:t>
      </w:r>
      <w:r>
        <w:rPr>
          <w:rFonts w:ascii="Calibri" w:hAnsi="Calibri" w:cs="Calibri"/>
        </w:rPr>
        <w:lastRenderedPageBreak/>
        <w:t>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образовательного учреждения. Оказывает методическую помощь тренерам-преподавателям, способствует обобщению их передового педагогического опыта и повышению квалификации, развитию их творческих инициатив.</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41"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и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1" w:name="Par235"/>
      <w:bookmarkEnd w:id="31"/>
      <w:r>
        <w:rPr>
          <w:rFonts w:ascii="Calibri" w:hAnsi="Calibri" w:cs="Calibri"/>
        </w:rPr>
        <w:t>Мастер производственного обучения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w:t>
      </w:r>
      <w:r>
        <w:rPr>
          <w:rFonts w:ascii="Calibri" w:hAnsi="Calibri" w:cs="Calibri"/>
        </w:rPr>
        <w:lastRenderedPageBreak/>
        <w:t>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2" w:history="1">
        <w:r>
          <w:rPr>
            <w:rFonts w:ascii="Calibri" w:hAnsi="Calibri" w:cs="Calibri"/>
            <w:color w:val="0000FF"/>
          </w:rPr>
          <w:t>Конвенцию</w:t>
        </w:r>
      </w:hyperlink>
      <w:r>
        <w:rPr>
          <w:rFonts w:ascii="Calibri" w:hAnsi="Calibri" w:cs="Calibri"/>
        </w:rPr>
        <w:t xml:space="preserve">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1"/>
        <w:rPr>
          <w:rFonts w:ascii="Calibri" w:hAnsi="Calibri" w:cs="Calibri"/>
        </w:rPr>
      </w:pPr>
      <w:bookmarkStart w:id="32" w:name="Par241"/>
      <w:bookmarkEnd w:id="32"/>
      <w:r>
        <w:rPr>
          <w:rFonts w:ascii="Calibri" w:hAnsi="Calibri" w:cs="Calibri"/>
        </w:rPr>
        <w:t>IV. ДОЛЖНОСТИ УЧЕБНО-ВСПОМОГАТЕЛЬНОГО ПЕРСОНАЛА</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3" w:name="Par243"/>
      <w:bookmarkEnd w:id="33"/>
      <w:r>
        <w:rPr>
          <w:rFonts w:ascii="Calibri" w:hAnsi="Calibri" w:cs="Calibri"/>
        </w:rPr>
        <w:t>Дежурный по режиму (включая старшего)</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Осуществляет постоянное наблюдение за поведением воспитанников с девиантным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находящимися в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осуществляет личный досмотр воспитанников, а также 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специальное учебно-воспитательное учреждение. В случае отсутствия заместителя директора специального учебно-воспитательного учреждения по режиму исполняет его обязанности.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законы и иные нормативные правовые акты, регламентирующие образовательную деятельность; </w:t>
      </w:r>
      <w:hyperlink r:id="rId43" w:history="1">
        <w:r>
          <w:rPr>
            <w:rFonts w:ascii="Calibri" w:hAnsi="Calibri" w:cs="Calibri"/>
            <w:color w:val="0000FF"/>
          </w:rPr>
          <w:t>Конвенцию</w:t>
        </w:r>
      </w:hyperlink>
      <w:r>
        <w:rPr>
          <w:rFonts w:ascii="Calibri" w:hAnsi="Calibri" w:cs="Calibri"/>
        </w:rPr>
        <w:t xml:space="preserve"> о правах ребенка; приоритетные направления </w:t>
      </w:r>
      <w:r>
        <w:rPr>
          <w:rFonts w:ascii="Calibri" w:hAnsi="Calibri" w:cs="Calibri"/>
        </w:rPr>
        <w:lastRenderedPageBreak/>
        <w:t>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учебно-воспитательного 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4" w:name="Par250"/>
      <w:bookmarkEnd w:id="34"/>
      <w:r>
        <w:rPr>
          <w:rFonts w:ascii="Calibri" w:hAnsi="Calibri" w:cs="Calibri"/>
        </w:rPr>
        <w:t>Вожатый</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время образовательного процесса. Осуществляет 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законы и иные нормативные правовые акты, регламентирующие образовательную деятельность; </w:t>
      </w:r>
      <w:hyperlink r:id="rId44" w:history="1">
        <w:r>
          <w:rPr>
            <w:rFonts w:ascii="Calibri" w:hAnsi="Calibri" w:cs="Calibri"/>
            <w:color w:val="0000FF"/>
          </w:rPr>
          <w:t>Конвенцию</w:t>
        </w:r>
      </w:hyperlink>
      <w:r>
        <w:rPr>
          <w:rFonts w:ascii="Calibri" w:hAnsi="Calibri" w:cs="Calibri"/>
        </w:rPr>
        <w:t xml:space="preserve">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 основы творческой деятельности; методику поиска и поддержки талантов, организации досуговой деятельности;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5" w:name="Par256"/>
      <w:bookmarkEnd w:id="35"/>
      <w:r>
        <w:rPr>
          <w:rFonts w:ascii="Calibri" w:hAnsi="Calibri" w:cs="Calibri"/>
        </w:rPr>
        <w:t>Помощник воспитателя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w:t>
      </w:r>
      <w:r>
        <w:rPr>
          <w:rFonts w:ascii="Calibri" w:hAnsi="Calibri" w:cs="Calibri"/>
        </w:rPr>
        <w:lastRenderedPageBreak/>
        <w:t>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законы и иные нормативные правовые акты, регламентирующие образовательную деятельность; </w:t>
      </w:r>
      <w:hyperlink r:id="rId45" w:history="1">
        <w:r>
          <w:rPr>
            <w:rFonts w:ascii="Calibri" w:hAnsi="Calibri" w:cs="Calibri"/>
            <w:color w:val="0000FF"/>
          </w:rPr>
          <w:t>Конвенцию</w:t>
        </w:r>
      </w:hyperlink>
      <w:r>
        <w:rPr>
          <w:rFonts w:ascii="Calibri" w:hAnsi="Calibri" w:cs="Calibri"/>
        </w:rPr>
        <w:t xml:space="preserve">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6" w:name="Par262"/>
      <w:bookmarkEnd w:id="36"/>
      <w:r>
        <w:rPr>
          <w:rFonts w:ascii="Calibri" w:hAnsi="Calibri" w:cs="Calibri"/>
        </w:rPr>
        <w:t>Младший воспитатель</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законы и иные нормативные правовые акты, регламентирующие образовательную деятельность; </w:t>
      </w:r>
      <w:hyperlink r:id="rId46" w:history="1">
        <w:r>
          <w:rPr>
            <w:rFonts w:ascii="Calibri" w:hAnsi="Calibri" w:cs="Calibri"/>
            <w:color w:val="0000FF"/>
          </w:rPr>
          <w:t>Конвенцию</w:t>
        </w:r>
      </w:hyperlink>
      <w:r>
        <w:rPr>
          <w:rFonts w:ascii="Calibri" w:hAnsi="Calibri" w:cs="Calibri"/>
        </w:rPr>
        <w:t xml:space="preserve">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7" w:name="Par268"/>
      <w:bookmarkEnd w:id="37"/>
      <w:r>
        <w:rPr>
          <w:rFonts w:ascii="Calibri" w:hAnsi="Calibri" w:cs="Calibri"/>
        </w:rPr>
        <w:t>Секретарь учебной части</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w:t>
      </w:r>
      <w:r>
        <w:rPr>
          <w:rFonts w:ascii="Calibri" w:hAnsi="Calibri" w:cs="Calibri"/>
        </w:rPr>
        <w:lastRenderedPageBreak/>
        <w:t>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учреждения изданных приказов и распоряжений, а также за соблюдением сроков исполнения указаний и поручений 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Должен знать: законы и иные нормативные правовые акты, регламентирующие образовательную деятельность; положения и инструкции по ведению делопроизводства; структуру образовательного учреждения, его кадрового состава; правила эксплуатации 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системы 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квалификации.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8" w:name="Par274"/>
      <w:bookmarkEnd w:id="38"/>
      <w:r>
        <w:rPr>
          <w:rFonts w:ascii="Calibri" w:hAnsi="Calibri" w:cs="Calibri"/>
        </w:rPr>
        <w:t>Диспетчер образовательного учреждения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Участвует в составлении расписания занятий (уроков) и осуществлении оперативного регулирования организации 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внеучебных помещений образовательного учреждения. Обеспечивает соблюдение санитарных норм и правил при составлении расписания учебных занятий. Выявляет 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руководителями структурных подразделений образовательного учреждения, методическими объединениями педагогических работников.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7" w:history="1">
        <w:r>
          <w:rPr>
            <w:rFonts w:ascii="Calibri" w:hAnsi="Calibri" w:cs="Calibri"/>
            <w:color w:val="0000FF"/>
          </w:rPr>
          <w:t>Конвенцию</w:t>
        </w:r>
      </w:hyperlink>
      <w:r>
        <w:rPr>
          <w:rFonts w:ascii="Calibri" w:hAnsi="Calibri" w:cs="Calibri"/>
        </w:rPr>
        <w:t xml:space="preserve">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w:t>
      </w:r>
      <w:r>
        <w:rPr>
          <w:rFonts w:ascii="Calibri" w:hAnsi="Calibri" w:cs="Calibri"/>
        </w:rPr>
        <w:lastRenderedPageBreak/>
        <w:t>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Среднее профессиональное образование в области организации труда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C450C" w:rsidRDefault="00AC450C"/>
    <w:sectPr w:rsidR="00AC450C" w:rsidSect="005D12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85521"/>
    <w:rsid w:val="000010B9"/>
    <w:rsid w:val="000121CE"/>
    <w:rsid w:val="0001717E"/>
    <w:rsid w:val="00017DE3"/>
    <w:rsid w:val="00025D8B"/>
    <w:rsid w:val="00030820"/>
    <w:rsid w:val="000361AD"/>
    <w:rsid w:val="000369FA"/>
    <w:rsid w:val="00037396"/>
    <w:rsid w:val="00041E2F"/>
    <w:rsid w:val="0004222A"/>
    <w:rsid w:val="00042C37"/>
    <w:rsid w:val="000465D0"/>
    <w:rsid w:val="000468D0"/>
    <w:rsid w:val="0005457D"/>
    <w:rsid w:val="00061057"/>
    <w:rsid w:val="00074DAE"/>
    <w:rsid w:val="0008367D"/>
    <w:rsid w:val="00084C36"/>
    <w:rsid w:val="00085845"/>
    <w:rsid w:val="000975A1"/>
    <w:rsid w:val="000A00FE"/>
    <w:rsid w:val="000A6C58"/>
    <w:rsid w:val="000B2B93"/>
    <w:rsid w:val="000C00B6"/>
    <w:rsid w:val="000C5340"/>
    <w:rsid w:val="000C5909"/>
    <w:rsid w:val="000D1405"/>
    <w:rsid w:val="000D189F"/>
    <w:rsid w:val="000E0BE2"/>
    <w:rsid w:val="000E5F1F"/>
    <w:rsid w:val="000F2488"/>
    <w:rsid w:val="001064F9"/>
    <w:rsid w:val="00110C39"/>
    <w:rsid w:val="00112842"/>
    <w:rsid w:val="001178D7"/>
    <w:rsid w:val="00124FFB"/>
    <w:rsid w:val="00126266"/>
    <w:rsid w:val="00127C27"/>
    <w:rsid w:val="0013526B"/>
    <w:rsid w:val="0013728D"/>
    <w:rsid w:val="00147DA7"/>
    <w:rsid w:val="00154C5D"/>
    <w:rsid w:val="0016115B"/>
    <w:rsid w:val="00164BB5"/>
    <w:rsid w:val="00171FA8"/>
    <w:rsid w:val="001776DA"/>
    <w:rsid w:val="001808EC"/>
    <w:rsid w:val="001877D8"/>
    <w:rsid w:val="00187C5F"/>
    <w:rsid w:val="00190377"/>
    <w:rsid w:val="001936F7"/>
    <w:rsid w:val="001A5ED1"/>
    <w:rsid w:val="001B7C3A"/>
    <w:rsid w:val="001C34F8"/>
    <w:rsid w:val="001C5312"/>
    <w:rsid w:val="001E0C2B"/>
    <w:rsid w:val="001E19DA"/>
    <w:rsid w:val="001E2B2F"/>
    <w:rsid w:val="001E6883"/>
    <w:rsid w:val="001F1224"/>
    <w:rsid w:val="001F5DD5"/>
    <w:rsid w:val="00202581"/>
    <w:rsid w:val="00214607"/>
    <w:rsid w:val="0021599B"/>
    <w:rsid w:val="00221844"/>
    <w:rsid w:val="00223C2D"/>
    <w:rsid w:val="00226335"/>
    <w:rsid w:val="00232FD0"/>
    <w:rsid w:val="002341F7"/>
    <w:rsid w:val="00235805"/>
    <w:rsid w:val="00245FB6"/>
    <w:rsid w:val="0025036D"/>
    <w:rsid w:val="00254984"/>
    <w:rsid w:val="002601BA"/>
    <w:rsid w:val="00286E56"/>
    <w:rsid w:val="00293F19"/>
    <w:rsid w:val="00295036"/>
    <w:rsid w:val="002A59F7"/>
    <w:rsid w:val="002A5F28"/>
    <w:rsid w:val="002B2613"/>
    <w:rsid w:val="002B3BB9"/>
    <w:rsid w:val="002B4213"/>
    <w:rsid w:val="002C6F4B"/>
    <w:rsid w:val="002D19D0"/>
    <w:rsid w:val="002D1D05"/>
    <w:rsid w:val="002E51C9"/>
    <w:rsid w:val="002E6244"/>
    <w:rsid w:val="002F21B6"/>
    <w:rsid w:val="002F433F"/>
    <w:rsid w:val="002F4ABC"/>
    <w:rsid w:val="002F611B"/>
    <w:rsid w:val="00305C39"/>
    <w:rsid w:val="0030659B"/>
    <w:rsid w:val="00310C2B"/>
    <w:rsid w:val="003110E1"/>
    <w:rsid w:val="00311B3F"/>
    <w:rsid w:val="00327EEA"/>
    <w:rsid w:val="00330886"/>
    <w:rsid w:val="00330D9F"/>
    <w:rsid w:val="00336F6C"/>
    <w:rsid w:val="0035240F"/>
    <w:rsid w:val="003526CD"/>
    <w:rsid w:val="003672FF"/>
    <w:rsid w:val="0036730A"/>
    <w:rsid w:val="00384319"/>
    <w:rsid w:val="00385178"/>
    <w:rsid w:val="00385F7F"/>
    <w:rsid w:val="00386344"/>
    <w:rsid w:val="00387A37"/>
    <w:rsid w:val="00391758"/>
    <w:rsid w:val="003A22EC"/>
    <w:rsid w:val="003A2429"/>
    <w:rsid w:val="003A4B50"/>
    <w:rsid w:val="003A7B6A"/>
    <w:rsid w:val="003B4FE1"/>
    <w:rsid w:val="003C2ACC"/>
    <w:rsid w:val="003D0E56"/>
    <w:rsid w:val="003E127F"/>
    <w:rsid w:val="003E7EF8"/>
    <w:rsid w:val="003F1211"/>
    <w:rsid w:val="003F3B79"/>
    <w:rsid w:val="003F79F7"/>
    <w:rsid w:val="00410F1F"/>
    <w:rsid w:val="00411481"/>
    <w:rsid w:val="00413DD4"/>
    <w:rsid w:val="004158B6"/>
    <w:rsid w:val="00422530"/>
    <w:rsid w:val="00425CBD"/>
    <w:rsid w:val="004428D2"/>
    <w:rsid w:val="00442CC5"/>
    <w:rsid w:val="004477B6"/>
    <w:rsid w:val="0045010E"/>
    <w:rsid w:val="00457C40"/>
    <w:rsid w:val="00466C5C"/>
    <w:rsid w:val="004723C3"/>
    <w:rsid w:val="00472FE9"/>
    <w:rsid w:val="00473A2D"/>
    <w:rsid w:val="00480E39"/>
    <w:rsid w:val="0049165C"/>
    <w:rsid w:val="004B1236"/>
    <w:rsid w:val="004B57BB"/>
    <w:rsid w:val="004B7FF5"/>
    <w:rsid w:val="004C1D3E"/>
    <w:rsid w:val="004C4472"/>
    <w:rsid w:val="004D0621"/>
    <w:rsid w:val="004F3F4B"/>
    <w:rsid w:val="00512E65"/>
    <w:rsid w:val="00514574"/>
    <w:rsid w:val="00523A82"/>
    <w:rsid w:val="005253E5"/>
    <w:rsid w:val="00532C5D"/>
    <w:rsid w:val="00535028"/>
    <w:rsid w:val="00535317"/>
    <w:rsid w:val="00537984"/>
    <w:rsid w:val="00537EE5"/>
    <w:rsid w:val="00543156"/>
    <w:rsid w:val="005436CE"/>
    <w:rsid w:val="0054757A"/>
    <w:rsid w:val="00550CFA"/>
    <w:rsid w:val="005576B0"/>
    <w:rsid w:val="00566F65"/>
    <w:rsid w:val="00580402"/>
    <w:rsid w:val="0058288D"/>
    <w:rsid w:val="00582AC5"/>
    <w:rsid w:val="00583072"/>
    <w:rsid w:val="00583B7B"/>
    <w:rsid w:val="00584FC3"/>
    <w:rsid w:val="00585B2C"/>
    <w:rsid w:val="00591AA0"/>
    <w:rsid w:val="00592CAB"/>
    <w:rsid w:val="00593DD1"/>
    <w:rsid w:val="005A1E2B"/>
    <w:rsid w:val="005B194A"/>
    <w:rsid w:val="005C0CC1"/>
    <w:rsid w:val="005D2ACE"/>
    <w:rsid w:val="005D4C2C"/>
    <w:rsid w:val="005E1022"/>
    <w:rsid w:val="0060439A"/>
    <w:rsid w:val="00610214"/>
    <w:rsid w:val="00617C90"/>
    <w:rsid w:val="00620B31"/>
    <w:rsid w:val="00634D6A"/>
    <w:rsid w:val="00636D7D"/>
    <w:rsid w:val="006536BF"/>
    <w:rsid w:val="006647E0"/>
    <w:rsid w:val="00667805"/>
    <w:rsid w:val="00667E22"/>
    <w:rsid w:val="0067322C"/>
    <w:rsid w:val="00676099"/>
    <w:rsid w:val="006824FC"/>
    <w:rsid w:val="00685521"/>
    <w:rsid w:val="00686060"/>
    <w:rsid w:val="006A0719"/>
    <w:rsid w:val="006A0968"/>
    <w:rsid w:val="006A4690"/>
    <w:rsid w:val="006A475B"/>
    <w:rsid w:val="006A773A"/>
    <w:rsid w:val="006B1BCA"/>
    <w:rsid w:val="006B5719"/>
    <w:rsid w:val="006D1018"/>
    <w:rsid w:val="006D4819"/>
    <w:rsid w:val="006D5456"/>
    <w:rsid w:val="006E2058"/>
    <w:rsid w:val="006E6584"/>
    <w:rsid w:val="006E692F"/>
    <w:rsid w:val="00701C50"/>
    <w:rsid w:val="007042C0"/>
    <w:rsid w:val="00705D0B"/>
    <w:rsid w:val="00707AA8"/>
    <w:rsid w:val="007210E4"/>
    <w:rsid w:val="00730104"/>
    <w:rsid w:val="0073058B"/>
    <w:rsid w:val="00732493"/>
    <w:rsid w:val="007537D9"/>
    <w:rsid w:val="00753DB7"/>
    <w:rsid w:val="00771F2F"/>
    <w:rsid w:val="00777AAA"/>
    <w:rsid w:val="00792AAA"/>
    <w:rsid w:val="007B5814"/>
    <w:rsid w:val="007B7C0E"/>
    <w:rsid w:val="007C20E5"/>
    <w:rsid w:val="007C2323"/>
    <w:rsid w:val="007D2C5D"/>
    <w:rsid w:val="007D7BE3"/>
    <w:rsid w:val="007E48B3"/>
    <w:rsid w:val="007E4FE6"/>
    <w:rsid w:val="008029D6"/>
    <w:rsid w:val="00806114"/>
    <w:rsid w:val="0081187E"/>
    <w:rsid w:val="00815B3B"/>
    <w:rsid w:val="008235F2"/>
    <w:rsid w:val="00832630"/>
    <w:rsid w:val="00834D68"/>
    <w:rsid w:val="00843201"/>
    <w:rsid w:val="00846744"/>
    <w:rsid w:val="008474F9"/>
    <w:rsid w:val="00856AF2"/>
    <w:rsid w:val="008609EC"/>
    <w:rsid w:val="00862931"/>
    <w:rsid w:val="00863C8D"/>
    <w:rsid w:val="008660BF"/>
    <w:rsid w:val="00872B98"/>
    <w:rsid w:val="008830A5"/>
    <w:rsid w:val="00890AA1"/>
    <w:rsid w:val="00893110"/>
    <w:rsid w:val="008934B1"/>
    <w:rsid w:val="0089366D"/>
    <w:rsid w:val="00896477"/>
    <w:rsid w:val="00896989"/>
    <w:rsid w:val="008A67D8"/>
    <w:rsid w:val="008B3D7C"/>
    <w:rsid w:val="008B7075"/>
    <w:rsid w:val="008C247D"/>
    <w:rsid w:val="008C42D6"/>
    <w:rsid w:val="008C4D25"/>
    <w:rsid w:val="008C581C"/>
    <w:rsid w:val="008D26F4"/>
    <w:rsid w:val="008D4216"/>
    <w:rsid w:val="008D4FA4"/>
    <w:rsid w:val="008E0418"/>
    <w:rsid w:val="008E2626"/>
    <w:rsid w:val="008E2CE1"/>
    <w:rsid w:val="008E57F6"/>
    <w:rsid w:val="008F1F37"/>
    <w:rsid w:val="008F692C"/>
    <w:rsid w:val="00906E3C"/>
    <w:rsid w:val="00913090"/>
    <w:rsid w:val="00913CC4"/>
    <w:rsid w:val="00917A46"/>
    <w:rsid w:val="009207AB"/>
    <w:rsid w:val="00922C0A"/>
    <w:rsid w:val="009230CA"/>
    <w:rsid w:val="00935AA3"/>
    <w:rsid w:val="009377FF"/>
    <w:rsid w:val="00941992"/>
    <w:rsid w:val="00943E71"/>
    <w:rsid w:val="00944E55"/>
    <w:rsid w:val="00945F0F"/>
    <w:rsid w:val="00951466"/>
    <w:rsid w:val="0096760F"/>
    <w:rsid w:val="009A460E"/>
    <w:rsid w:val="009B1FB7"/>
    <w:rsid w:val="009B4935"/>
    <w:rsid w:val="009D07F5"/>
    <w:rsid w:val="009D0892"/>
    <w:rsid w:val="009D3EED"/>
    <w:rsid w:val="009E03C9"/>
    <w:rsid w:val="009E03E1"/>
    <w:rsid w:val="009E3DA5"/>
    <w:rsid w:val="009E490B"/>
    <w:rsid w:val="009E72F2"/>
    <w:rsid w:val="009F76BF"/>
    <w:rsid w:val="00A06979"/>
    <w:rsid w:val="00A17A2D"/>
    <w:rsid w:val="00A32B53"/>
    <w:rsid w:val="00A5591E"/>
    <w:rsid w:val="00A5708D"/>
    <w:rsid w:val="00A61DE0"/>
    <w:rsid w:val="00A630AC"/>
    <w:rsid w:val="00A637FC"/>
    <w:rsid w:val="00A73ACB"/>
    <w:rsid w:val="00A76E8B"/>
    <w:rsid w:val="00A94525"/>
    <w:rsid w:val="00AA1200"/>
    <w:rsid w:val="00AB38E3"/>
    <w:rsid w:val="00AB6E9C"/>
    <w:rsid w:val="00AC01B8"/>
    <w:rsid w:val="00AC450C"/>
    <w:rsid w:val="00AC6378"/>
    <w:rsid w:val="00AD36D0"/>
    <w:rsid w:val="00B11911"/>
    <w:rsid w:val="00B20491"/>
    <w:rsid w:val="00B20D3E"/>
    <w:rsid w:val="00B3568C"/>
    <w:rsid w:val="00B70BB5"/>
    <w:rsid w:val="00B7124C"/>
    <w:rsid w:val="00B82758"/>
    <w:rsid w:val="00B83BEA"/>
    <w:rsid w:val="00B90E6D"/>
    <w:rsid w:val="00B97851"/>
    <w:rsid w:val="00BB065A"/>
    <w:rsid w:val="00BB6A33"/>
    <w:rsid w:val="00BB7A3E"/>
    <w:rsid w:val="00BC6D94"/>
    <w:rsid w:val="00BD012B"/>
    <w:rsid w:val="00BD151A"/>
    <w:rsid w:val="00BD3FB9"/>
    <w:rsid w:val="00BD6114"/>
    <w:rsid w:val="00BD7AFF"/>
    <w:rsid w:val="00BE2C80"/>
    <w:rsid w:val="00BE6D44"/>
    <w:rsid w:val="00BE6FDD"/>
    <w:rsid w:val="00BF0CC8"/>
    <w:rsid w:val="00BF4365"/>
    <w:rsid w:val="00BF556B"/>
    <w:rsid w:val="00BF7C42"/>
    <w:rsid w:val="00C02293"/>
    <w:rsid w:val="00C0241D"/>
    <w:rsid w:val="00C07ABF"/>
    <w:rsid w:val="00C23F03"/>
    <w:rsid w:val="00C272CA"/>
    <w:rsid w:val="00C3007D"/>
    <w:rsid w:val="00C45DA8"/>
    <w:rsid w:val="00C50BF9"/>
    <w:rsid w:val="00C53BD4"/>
    <w:rsid w:val="00C55FDC"/>
    <w:rsid w:val="00C57EF7"/>
    <w:rsid w:val="00C71018"/>
    <w:rsid w:val="00C75227"/>
    <w:rsid w:val="00C82336"/>
    <w:rsid w:val="00C8575A"/>
    <w:rsid w:val="00C86196"/>
    <w:rsid w:val="00CA15D3"/>
    <w:rsid w:val="00CA47C7"/>
    <w:rsid w:val="00CA7DF7"/>
    <w:rsid w:val="00CB183C"/>
    <w:rsid w:val="00CB52D3"/>
    <w:rsid w:val="00CC0D33"/>
    <w:rsid w:val="00CC7E4C"/>
    <w:rsid w:val="00CD1E7C"/>
    <w:rsid w:val="00CE0847"/>
    <w:rsid w:val="00CE2865"/>
    <w:rsid w:val="00CF4CC8"/>
    <w:rsid w:val="00CF6345"/>
    <w:rsid w:val="00D142AB"/>
    <w:rsid w:val="00D23FE3"/>
    <w:rsid w:val="00D244A0"/>
    <w:rsid w:val="00D26E4B"/>
    <w:rsid w:val="00D33FEA"/>
    <w:rsid w:val="00D35AED"/>
    <w:rsid w:val="00D35E4C"/>
    <w:rsid w:val="00D464A6"/>
    <w:rsid w:val="00D54AA0"/>
    <w:rsid w:val="00D5534E"/>
    <w:rsid w:val="00D65345"/>
    <w:rsid w:val="00D724A5"/>
    <w:rsid w:val="00D72AA6"/>
    <w:rsid w:val="00D81E44"/>
    <w:rsid w:val="00DA1679"/>
    <w:rsid w:val="00DB153F"/>
    <w:rsid w:val="00DB3385"/>
    <w:rsid w:val="00DB7BB4"/>
    <w:rsid w:val="00DC4B7A"/>
    <w:rsid w:val="00DC5822"/>
    <w:rsid w:val="00DD009D"/>
    <w:rsid w:val="00DF2733"/>
    <w:rsid w:val="00DF7A56"/>
    <w:rsid w:val="00E00FB9"/>
    <w:rsid w:val="00E13404"/>
    <w:rsid w:val="00E15404"/>
    <w:rsid w:val="00E165DC"/>
    <w:rsid w:val="00E21094"/>
    <w:rsid w:val="00E218D7"/>
    <w:rsid w:val="00E21F76"/>
    <w:rsid w:val="00E22EEF"/>
    <w:rsid w:val="00E24230"/>
    <w:rsid w:val="00E336CB"/>
    <w:rsid w:val="00E34BA4"/>
    <w:rsid w:val="00E3645C"/>
    <w:rsid w:val="00E413BE"/>
    <w:rsid w:val="00E45B80"/>
    <w:rsid w:val="00E60F0B"/>
    <w:rsid w:val="00E615F4"/>
    <w:rsid w:val="00E625F8"/>
    <w:rsid w:val="00E65817"/>
    <w:rsid w:val="00E67C75"/>
    <w:rsid w:val="00E70023"/>
    <w:rsid w:val="00E70808"/>
    <w:rsid w:val="00E722FE"/>
    <w:rsid w:val="00E73E7D"/>
    <w:rsid w:val="00E74588"/>
    <w:rsid w:val="00E76AAF"/>
    <w:rsid w:val="00E820A0"/>
    <w:rsid w:val="00E85ED6"/>
    <w:rsid w:val="00EA28F6"/>
    <w:rsid w:val="00EB161B"/>
    <w:rsid w:val="00EB2DB3"/>
    <w:rsid w:val="00EB2ECB"/>
    <w:rsid w:val="00EB30DD"/>
    <w:rsid w:val="00EB62B2"/>
    <w:rsid w:val="00EC0075"/>
    <w:rsid w:val="00EC179D"/>
    <w:rsid w:val="00ED53A8"/>
    <w:rsid w:val="00EF1D91"/>
    <w:rsid w:val="00F03279"/>
    <w:rsid w:val="00F05BF8"/>
    <w:rsid w:val="00F1013C"/>
    <w:rsid w:val="00F1406A"/>
    <w:rsid w:val="00F2061C"/>
    <w:rsid w:val="00F25D42"/>
    <w:rsid w:val="00F34B8A"/>
    <w:rsid w:val="00F51C6A"/>
    <w:rsid w:val="00F53C45"/>
    <w:rsid w:val="00F550D3"/>
    <w:rsid w:val="00F56754"/>
    <w:rsid w:val="00F70E7C"/>
    <w:rsid w:val="00F7657C"/>
    <w:rsid w:val="00F843D3"/>
    <w:rsid w:val="00F847B4"/>
    <w:rsid w:val="00F84ACD"/>
    <w:rsid w:val="00FB0DAD"/>
    <w:rsid w:val="00FB5624"/>
    <w:rsid w:val="00FC1A68"/>
    <w:rsid w:val="00FC56F5"/>
    <w:rsid w:val="00FD11AC"/>
    <w:rsid w:val="00FD1628"/>
    <w:rsid w:val="00FD5398"/>
    <w:rsid w:val="00FD7C3A"/>
    <w:rsid w:val="00FE0B41"/>
    <w:rsid w:val="00FE1F31"/>
    <w:rsid w:val="00FE7B34"/>
    <w:rsid w:val="00FF65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5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A0BB10B358C567FD6C0952894EA003E33BC7824A754A281F88C23XAK0E" TargetMode="External"/><Relationship Id="rId18" Type="http://schemas.openxmlformats.org/officeDocument/2006/relationships/hyperlink" Target="consultantplus://offline/ref=DA0BB10B358C567FD6C0952894EA003E33BC7824A754A281F88C23XAK0E" TargetMode="External"/><Relationship Id="rId26" Type="http://schemas.openxmlformats.org/officeDocument/2006/relationships/hyperlink" Target="consultantplus://offline/ref=DA0BB10B358C567FD6C0952894EA003E3BB17528A503F583A9D92DA5BFX3KDE" TargetMode="External"/><Relationship Id="rId39" Type="http://schemas.openxmlformats.org/officeDocument/2006/relationships/hyperlink" Target="consultantplus://offline/ref=DA0BB10B358C567FD6C0952894EA003E33BC7824A754A281F88C23XAK0E" TargetMode="External"/><Relationship Id="rId3" Type="http://schemas.openxmlformats.org/officeDocument/2006/relationships/webSettings" Target="webSettings.xml"/><Relationship Id="rId21" Type="http://schemas.openxmlformats.org/officeDocument/2006/relationships/hyperlink" Target="consultantplus://offline/ref=DA0BB10B358C567FD6C0952894EA003E33BC7824A754A281F88C23XAK0E" TargetMode="External"/><Relationship Id="rId34" Type="http://schemas.openxmlformats.org/officeDocument/2006/relationships/hyperlink" Target="consultantplus://offline/ref=DA0BB10B358C567FD6C0952894EA003E33BC7824A754A281F88C23XAK0E" TargetMode="External"/><Relationship Id="rId42" Type="http://schemas.openxmlformats.org/officeDocument/2006/relationships/hyperlink" Target="consultantplus://offline/ref=DA0BB10B358C567FD6C0952894EA003E33BC7824A754A281F88C23XAK0E" TargetMode="External"/><Relationship Id="rId47" Type="http://schemas.openxmlformats.org/officeDocument/2006/relationships/hyperlink" Target="consultantplus://offline/ref=DA0BB10B358C567FD6C0952894EA003E33BC7824A754A281F88C23XAK0E" TargetMode="External"/><Relationship Id="rId7" Type="http://schemas.openxmlformats.org/officeDocument/2006/relationships/hyperlink" Target="consultantplus://offline/ref=DA0BB10B358C567FD6C0952894EA003E3BB07929AC03F583A9D92DA5BF3D9B4E1842B1256275323EX2K9E" TargetMode="External"/><Relationship Id="rId12" Type="http://schemas.openxmlformats.org/officeDocument/2006/relationships/hyperlink" Target="consultantplus://offline/ref=DA0BB10B358C567FD6C0952894EA003E33BC7824A754A281F88C23XAK0E" TargetMode="External"/><Relationship Id="rId17" Type="http://schemas.openxmlformats.org/officeDocument/2006/relationships/hyperlink" Target="consultantplus://offline/ref=DA0BB10B358C567FD6C0952894EA003E33BC7824A754A281F88C23XAK0E" TargetMode="External"/><Relationship Id="rId25" Type="http://schemas.openxmlformats.org/officeDocument/2006/relationships/hyperlink" Target="consultantplus://offline/ref=DA0BB10B358C567FD6C0952894EA003E3BB17A2EA901F583A9D92DA5BFX3KDE" TargetMode="External"/><Relationship Id="rId33" Type="http://schemas.openxmlformats.org/officeDocument/2006/relationships/hyperlink" Target="consultantplus://offline/ref=DA0BB10B358C567FD6C0952894EA003E3BB07B2BAC03F583A9D92DA5BFX3KDE" TargetMode="External"/><Relationship Id="rId38" Type="http://schemas.openxmlformats.org/officeDocument/2006/relationships/hyperlink" Target="consultantplus://offline/ref=DA0BB10B358C567FD6C0952894EA003E3BB07B24AC07F583A9D92DA5BFX3KDE" TargetMode="External"/><Relationship Id="rId46" Type="http://schemas.openxmlformats.org/officeDocument/2006/relationships/hyperlink" Target="consultantplus://offline/ref=DA0BB10B358C567FD6C0952894EA003E33BC7824A754A281F88C23XAK0E" TargetMode="External"/><Relationship Id="rId2" Type="http://schemas.openxmlformats.org/officeDocument/2006/relationships/settings" Target="settings.xml"/><Relationship Id="rId16" Type="http://schemas.openxmlformats.org/officeDocument/2006/relationships/hyperlink" Target="consultantplus://offline/ref=DA0BB10B358C567FD6C0952894EA003E33BC7824A754A281F88C23XAK0E" TargetMode="External"/><Relationship Id="rId20" Type="http://schemas.openxmlformats.org/officeDocument/2006/relationships/hyperlink" Target="consultantplus://offline/ref=DA0BB10B358C567FD6C0952894EA003E33BC7824A754A281F88C23XAK0E" TargetMode="External"/><Relationship Id="rId29" Type="http://schemas.openxmlformats.org/officeDocument/2006/relationships/hyperlink" Target="consultantplus://offline/ref=DA0BB10B358C567FD6C0952894EA003E33BC7824A754A281F88C23XAK0E" TargetMode="External"/><Relationship Id="rId41" Type="http://schemas.openxmlformats.org/officeDocument/2006/relationships/hyperlink" Target="consultantplus://offline/ref=DA0BB10B358C567FD6C0952894EA003E33BC7824A754A281F88C23XAK0E" TargetMode="External"/><Relationship Id="rId1" Type="http://schemas.openxmlformats.org/officeDocument/2006/relationships/styles" Target="styles.xml"/><Relationship Id="rId6" Type="http://schemas.openxmlformats.org/officeDocument/2006/relationships/hyperlink" Target="consultantplus://offline/ref=DA0BB10B358C567FD6C0952894EA003E3BB67C24A506F583A9D92DA5BF3D9B4E1842B1256275323FX2K0E" TargetMode="External"/><Relationship Id="rId11" Type="http://schemas.openxmlformats.org/officeDocument/2006/relationships/hyperlink" Target="consultantplus://offline/ref=DA0BB10B358C567FD6C0952894EA003E33BC7824A754A281F88C23XAK0E" TargetMode="External"/><Relationship Id="rId24" Type="http://schemas.openxmlformats.org/officeDocument/2006/relationships/hyperlink" Target="consultantplus://offline/ref=DA0BB10B358C567FD6C0952894EA003E3BB47B2CAA02F583A9D92DA5BF3D9B4E1842B1256275323FX2K0E" TargetMode="External"/><Relationship Id="rId32" Type="http://schemas.openxmlformats.org/officeDocument/2006/relationships/hyperlink" Target="consultantplus://offline/ref=DA0BB10B358C567FD6C0952894EA003E33BC7824A754A281F88C23XAK0E" TargetMode="External"/><Relationship Id="rId37" Type="http://schemas.openxmlformats.org/officeDocument/2006/relationships/hyperlink" Target="consultantplus://offline/ref=DA0BB10B358C567FD6C0952894EA003E33BC7824A754A281F88C23XAK0E" TargetMode="External"/><Relationship Id="rId40" Type="http://schemas.openxmlformats.org/officeDocument/2006/relationships/hyperlink" Target="consultantplus://offline/ref=DA0BB10B358C567FD6C0952894EA003E3BB07B2BAC03F583A9D92DA5BFX3KDE" TargetMode="External"/><Relationship Id="rId45" Type="http://schemas.openxmlformats.org/officeDocument/2006/relationships/hyperlink" Target="consultantplus://offline/ref=DA0BB10B358C567FD6C0952894EA003E33BC7824A754A281F88C23XAK0E" TargetMode="External"/><Relationship Id="rId5" Type="http://schemas.openxmlformats.org/officeDocument/2006/relationships/hyperlink" Target="consultantplus://offline/ref=DA0BB10B358C567FD6C0952894EA003E3BB7742BA500F583A9D92DA5BFX3KDE" TargetMode="External"/><Relationship Id="rId15" Type="http://schemas.openxmlformats.org/officeDocument/2006/relationships/hyperlink" Target="consultantplus://offline/ref=DA0BB10B358C567FD6C0952894EA003E33BC7824A754A281F88C23XAK0E" TargetMode="External"/><Relationship Id="rId23" Type="http://schemas.openxmlformats.org/officeDocument/2006/relationships/hyperlink" Target="consultantplus://offline/ref=DA0BB10B358C567FD6C0952894EA003E33BC7824A754A281F88C23XAK0E" TargetMode="External"/><Relationship Id="rId28" Type="http://schemas.openxmlformats.org/officeDocument/2006/relationships/hyperlink" Target="consultantplus://offline/ref=DA0BB10B358C567FD6C0952894EA003E33BC7824A754A281F88C23XAK0E" TargetMode="External"/><Relationship Id="rId36" Type="http://schemas.openxmlformats.org/officeDocument/2006/relationships/hyperlink" Target="consultantplus://offline/ref=DA0BB10B358C567FD6C0952894EA003E33BC7824A754A281F88C23XAK0E" TargetMode="External"/><Relationship Id="rId49" Type="http://schemas.openxmlformats.org/officeDocument/2006/relationships/theme" Target="theme/theme1.xml"/><Relationship Id="rId10" Type="http://schemas.openxmlformats.org/officeDocument/2006/relationships/hyperlink" Target="consultantplus://offline/ref=DA0BB10B358C567FD6C0952894EA003E3BB47B2CAA02F583A9D92DA5BF3D9B4E1842B1256275323EX2K9E" TargetMode="External"/><Relationship Id="rId19" Type="http://schemas.openxmlformats.org/officeDocument/2006/relationships/hyperlink" Target="consultantplus://offline/ref=DA0BB10B358C567FD6C0952894EA003E33BC7824A754A281F88C23XAK0E" TargetMode="External"/><Relationship Id="rId31" Type="http://schemas.openxmlformats.org/officeDocument/2006/relationships/hyperlink" Target="consultantplus://offline/ref=DA0BB10B358C567FD6C0952894EA003E33BC7824A754A281F88C23XAK0E" TargetMode="External"/><Relationship Id="rId44" Type="http://schemas.openxmlformats.org/officeDocument/2006/relationships/hyperlink" Target="consultantplus://offline/ref=DA0BB10B358C567FD6C0952894EA003E33BC7824A754A281F88C23XAK0E" TargetMode="External"/><Relationship Id="rId4" Type="http://schemas.openxmlformats.org/officeDocument/2006/relationships/hyperlink" Target="consultantplus://offline/ref=DA0BB10B358C567FD6C0952894EA003E3BB47B2CAA02F583A9D92DA5BF3D9B4E1842B1256275323EX2K6E" TargetMode="External"/><Relationship Id="rId9" Type="http://schemas.openxmlformats.org/officeDocument/2006/relationships/hyperlink" Target="consultantplus://offline/ref=DA0BB10B358C567FD6C0952894EA003E3BB7742BA500F583A9D92DA5BF3D9B4E1842B12562753238X2K9E" TargetMode="External"/><Relationship Id="rId14" Type="http://schemas.openxmlformats.org/officeDocument/2006/relationships/hyperlink" Target="consultantplus://offline/ref=DA0BB10B358C567FD6C0952894EA003E33BC7824A754A281F88C23XAK0E" TargetMode="External"/><Relationship Id="rId22" Type="http://schemas.openxmlformats.org/officeDocument/2006/relationships/hyperlink" Target="consultantplus://offline/ref=DA0BB10B358C567FD6C0952894EA003E33BC7824A754A281F88C23XAK0E" TargetMode="External"/><Relationship Id="rId27" Type="http://schemas.openxmlformats.org/officeDocument/2006/relationships/hyperlink" Target="consultantplus://offline/ref=DA0BB10B358C567FD6C0952894EA003E33BC7824A754A281F88C23XAK0E" TargetMode="External"/><Relationship Id="rId30" Type="http://schemas.openxmlformats.org/officeDocument/2006/relationships/hyperlink" Target="consultantplus://offline/ref=DA0BB10B358C567FD6C0952894EA003E33BC7824A754A281F88C23XAK0E" TargetMode="External"/><Relationship Id="rId35" Type="http://schemas.openxmlformats.org/officeDocument/2006/relationships/hyperlink" Target="consultantplus://offline/ref=DA0BB10B358C567FD6C0952894EA003E33BC7824A754A281F88C23XAK0E" TargetMode="External"/><Relationship Id="rId43" Type="http://schemas.openxmlformats.org/officeDocument/2006/relationships/hyperlink" Target="consultantplus://offline/ref=DA0BB10B358C567FD6C0952894EA003E33BC7824A754A281F88C23XAK0E" TargetMode="External"/><Relationship Id="rId48" Type="http://schemas.openxmlformats.org/officeDocument/2006/relationships/fontTable" Target="fontTable.xml"/><Relationship Id="rId8" Type="http://schemas.openxmlformats.org/officeDocument/2006/relationships/hyperlink" Target="consultantplus://offline/ref=DA0BB10B358C567FD6C0952894EA003E3BB07929AC03F583A9D92DA5BF3D9B4E1842B1256275323CX2K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21747</Words>
  <Characters>123958</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User</cp:lastModifiedBy>
  <cp:revision>2</cp:revision>
  <dcterms:created xsi:type="dcterms:W3CDTF">2018-02-05T22:18:00Z</dcterms:created>
  <dcterms:modified xsi:type="dcterms:W3CDTF">2018-02-05T22:18:00Z</dcterms:modified>
</cp:coreProperties>
</file>